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607627" w14:textId="77777777" w:rsidR="00D11EC6" w:rsidRPr="002B5DFA" w:rsidRDefault="005C2223">
      <w:pPr>
        <w:spacing w:after="102"/>
        <w:ind w:right="4769"/>
        <w:jc w:val="center"/>
        <w:rPr>
          <w:rFonts w:ascii="Arial" w:hAnsi="Arial" w:cs="Arial"/>
          <w:color w:val="FF0000"/>
        </w:rPr>
      </w:pPr>
      <w:bookmarkStart w:id="0" w:name="_GoBack"/>
      <w:bookmarkEnd w:id="0"/>
      <w:r w:rsidRPr="00F86C77">
        <w:rPr>
          <w:rFonts w:ascii="Arial" w:hAnsi="Arial" w:cs="Arial"/>
          <w:noProof/>
          <w:lang w:val="en-US" w:eastAsia="en-US"/>
        </w:rPr>
        <w:drawing>
          <wp:inline distT="0" distB="0" distL="0" distR="0" wp14:anchorId="0748D719" wp14:editId="10707E80">
            <wp:extent cx="2421382" cy="90563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6"/>
                    <a:stretch>
                      <a:fillRect/>
                    </a:stretch>
                  </pic:blipFill>
                  <pic:spPr>
                    <a:xfrm>
                      <a:off x="0" y="0"/>
                      <a:ext cx="2421382" cy="905635"/>
                    </a:xfrm>
                    <a:prstGeom prst="rect">
                      <a:avLst/>
                    </a:prstGeom>
                  </pic:spPr>
                </pic:pic>
              </a:graphicData>
            </a:graphic>
          </wp:inline>
        </w:drawing>
      </w:r>
      <w:r w:rsidRPr="00F86C77">
        <w:rPr>
          <w:rFonts w:ascii="Arial" w:eastAsia="Arial" w:hAnsi="Arial" w:cs="Arial"/>
        </w:rPr>
        <w:t xml:space="preserve"> </w:t>
      </w:r>
    </w:p>
    <w:p w14:paraId="3BA16CB7" w14:textId="77777777" w:rsidR="00D11EC6" w:rsidRPr="00F86C77" w:rsidRDefault="005C2223">
      <w:pPr>
        <w:spacing w:after="47"/>
        <w:ind w:left="195"/>
        <w:rPr>
          <w:rFonts w:ascii="Arial" w:hAnsi="Arial" w:cs="Arial"/>
        </w:rPr>
      </w:pPr>
      <w:r w:rsidRPr="00F86C77">
        <w:rPr>
          <w:rFonts w:ascii="Arial" w:eastAsia="Arial" w:hAnsi="Arial" w:cs="Arial"/>
          <w:b/>
          <w:color w:val="CC3333"/>
          <w:sz w:val="30"/>
        </w:rPr>
        <w:t xml:space="preserve">  </w:t>
      </w:r>
    </w:p>
    <w:p w14:paraId="08BEEAF7" w14:textId="77777777" w:rsidR="002429A6" w:rsidRDefault="005C2223">
      <w:pPr>
        <w:spacing w:after="228"/>
        <w:ind w:left="195"/>
        <w:rPr>
          <w:rFonts w:ascii="Arial" w:eastAsia="Arial" w:hAnsi="Arial" w:cs="Arial"/>
          <w:b/>
          <w:color w:val="000000" w:themeColor="text1"/>
          <w:sz w:val="30"/>
        </w:rPr>
      </w:pPr>
      <w:r w:rsidRPr="00F86C77">
        <w:rPr>
          <w:rFonts w:ascii="Arial" w:eastAsia="Arial" w:hAnsi="Arial" w:cs="Arial"/>
          <w:b/>
          <w:color w:val="CC3333"/>
          <w:sz w:val="30"/>
        </w:rPr>
        <w:t xml:space="preserve">  </w:t>
      </w:r>
      <w:r w:rsidR="00D52E0B" w:rsidRPr="0027501F">
        <w:rPr>
          <w:rFonts w:ascii="Arial" w:eastAsia="Arial" w:hAnsi="Arial" w:cs="Arial"/>
          <w:b/>
          <w:color w:val="000000" w:themeColor="text1"/>
          <w:sz w:val="30"/>
        </w:rPr>
        <w:t>Georgina Stewart -</w:t>
      </w:r>
      <w:r w:rsidR="001A5B7C">
        <w:rPr>
          <w:rFonts w:ascii="Arial" w:eastAsia="Arial" w:hAnsi="Arial" w:cs="Arial"/>
          <w:b/>
          <w:color w:val="000000" w:themeColor="text1"/>
          <w:sz w:val="30"/>
        </w:rPr>
        <w:t xml:space="preserve"> 515211</w:t>
      </w:r>
      <w:r w:rsidR="00D52E0B" w:rsidRPr="0027501F">
        <w:rPr>
          <w:rFonts w:ascii="Arial" w:eastAsia="Arial" w:hAnsi="Arial" w:cs="Arial"/>
          <w:b/>
          <w:color w:val="000000" w:themeColor="text1"/>
          <w:sz w:val="30"/>
        </w:rPr>
        <w:t xml:space="preserve"> </w:t>
      </w:r>
      <w:r w:rsidR="002429A6">
        <w:rPr>
          <w:rFonts w:ascii="Arial" w:eastAsia="Arial" w:hAnsi="Arial" w:cs="Arial"/>
          <w:b/>
          <w:color w:val="000000" w:themeColor="text1"/>
          <w:sz w:val="30"/>
        </w:rPr>
        <w:t>–</w:t>
      </w:r>
      <w:r w:rsidR="00D52E0B" w:rsidRPr="0027501F">
        <w:rPr>
          <w:rFonts w:ascii="Arial" w:eastAsia="Arial" w:hAnsi="Arial" w:cs="Arial"/>
          <w:b/>
          <w:color w:val="000000" w:themeColor="text1"/>
          <w:sz w:val="30"/>
        </w:rPr>
        <w:t xml:space="preserve"> </w:t>
      </w:r>
      <w:r w:rsidR="002429A6">
        <w:rPr>
          <w:rFonts w:ascii="Arial" w:eastAsia="Arial" w:hAnsi="Arial" w:cs="Arial"/>
          <w:b/>
          <w:color w:val="000000" w:themeColor="text1"/>
          <w:sz w:val="30"/>
        </w:rPr>
        <w:t>Contextual Studies</w:t>
      </w:r>
    </w:p>
    <w:p w14:paraId="3AD48B50" w14:textId="012B08C1" w:rsidR="00D11EC6" w:rsidRPr="0027501F" w:rsidRDefault="00D52E0B">
      <w:pPr>
        <w:spacing w:after="228"/>
        <w:ind w:left="195"/>
        <w:rPr>
          <w:rFonts w:ascii="Arial" w:hAnsi="Arial" w:cs="Arial"/>
          <w:color w:val="000000" w:themeColor="text1"/>
        </w:rPr>
      </w:pPr>
      <w:r w:rsidRPr="0027501F">
        <w:rPr>
          <w:rFonts w:ascii="Arial" w:eastAsia="Arial" w:hAnsi="Arial" w:cs="Arial"/>
          <w:b/>
          <w:color w:val="000000" w:themeColor="text1"/>
          <w:sz w:val="30"/>
        </w:rPr>
        <w:t xml:space="preserve">Assignment </w:t>
      </w:r>
      <w:r w:rsidR="00090FC5">
        <w:rPr>
          <w:rFonts w:ascii="Arial" w:eastAsia="Arial" w:hAnsi="Arial" w:cs="Arial"/>
          <w:b/>
          <w:color w:val="000000" w:themeColor="text1"/>
          <w:sz w:val="30"/>
        </w:rPr>
        <w:t>4</w:t>
      </w:r>
    </w:p>
    <w:p w14:paraId="06F145F2" w14:textId="77777777" w:rsidR="00D11EC6" w:rsidRPr="00F86C77" w:rsidRDefault="005C2223">
      <w:pPr>
        <w:spacing w:after="0"/>
        <w:ind w:left="195"/>
        <w:rPr>
          <w:rFonts w:ascii="Arial" w:hAnsi="Arial" w:cs="Arial"/>
        </w:rPr>
      </w:pPr>
      <w:r w:rsidRPr="00F86C77">
        <w:rPr>
          <w:rFonts w:ascii="Arial" w:eastAsia="Arial" w:hAnsi="Arial" w:cs="Arial"/>
          <w:sz w:val="48"/>
        </w:rPr>
        <w:t xml:space="preserve">Formative feedback </w:t>
      </w:r>
    </w:p>
    <w:p w14:paraId="34DD36AB" w14:textId="77777777" w:rsidR="007C0841" w:rsidRDefault="007C0841" w:rsidP="00F3478D">
      <w:pPr>
        <w:pStyle w:val="Heading1"/>
        <w:ind w:left="190" w:right="4991"/>
      </w:pPr>
    </w:p>
    <w:p w14:paraId="721A34D5" w14:textId="77777777" w:rsidR="00F3478D" w:rsidRDefault="005C2223" w:rsidP="00F3478D">
      <w:pPr>
        <w:pStyle w:val="Heading1"/>
        <w:ind w:left="190" w:right="4991"/>
        <w:rPr>
          <w:b w:val="0"/>
        </w:rPr>
      </w:pPr>
      <w:r w:rsidRPr="00F86C77">
        <w:t>Key points</w:t>
      </w:r>
      <w:r w:rsidRPr="00F86C77">
        <w:rPr>
          <w:b w:val="0"/>
        </w:rPr>
        <w:t xml:space="preserve"> </w:t>
      </w:r>
    </w:p>
    <w:p w14:paraId="4F5EFB80" w14:textId="77777777" w:rsidR="007C0841" w:rsidRDefault="007C0841" w:rsidP="007C0841"/>
    <w:p w14:paraId="7CFAC34E" w14:textId="5D4188CF" w:rsidR="006C4EF2" w:rsidRDefault="006C4EF2" w:rsidP="007C0841">
      <w:r>
        <w:t xml:space="preserve">Clarify methodology </w:t>
      </w:r>
    </w:p>
    <w:p w14:paraId="3B2388BD" w14:textId="35BD70CD" w:rsidR="006C4EF2" w:rsidRDefault="006C4EF2" w:rsidP="007C0841">
      <w:r>
        <w:t>Establish relationship between the sources and my ideas</w:t>
      </w:r>
    </w:p>
    <w:p w14:paraId="3F9D3BA5" w14:textId="0A9BEE1B" w:rsidR="006C4EF2" w:rsidRDefault="006C4EF2" w:rsidP="007C0841">
      <w:r>
        <w:t>Writing is too wordy – clear up the sentences</w:t>
      </w:r>
    </w:p>
    <w:p w14:paraId="32A8A3AD" w14:textId="6C5F3B89" w:rsidR="006C4EF2" w:rsidRDefault="006C4EF2" w:rsidP="007C0841">
      <w:r>
        <w:t xml:space="preserve">Chapter Two – Male Gaze is too fragmented </w:t>
      </w:r>
    </w:p>
    <w:p w14:paraId="5F3416E5" w14:textId="58BED739" w:rsidR="006C4EF2" w:rsidRDefault="006C4EF2" w:rsidP="007C0841">
      <w:r>
        <w:t>Look into Laura Mulvey</w:t>
      </w:r>
    </w:p>
    <w:p w14:paraId="1C7BE9A3" w14:textId="1BEE1DFA" w:rsidR="006C4EF2" w:rsidRDefault="006C4EF2" w:rsidP="007C0841">
      <w:r>
        <w:t>Develop comparison of Lange to Adams – history and explanations</w:t>
      </w:r>
    </w:p>
    <w:p w14:paraId="0B42C78D" w14:textId="3BE9DB59" w:rsidR="006C4EF2" w:rsidRPr="007C0841" w:rsidRDefault="006C4EF2" w:rsidP="007C0841">
      <w:r>
        <w:t xml:space="preserve">Pedagogy – clarify that it is all education </w:t>
      </w:r>
    </w:p>
    <w:p w14:paraId="3BEF3AE8" w14:textId="56910A56" w:rsidR="00D11EC6" w:rsidRPr="00F86C77" w:rsidRDefault="00D11EC6" w:rsidP="000C3270">
      <w:pPr>
        <w:spacing w:after="32"/>
        <w:rPr>
          <w:rFonts w:ascii="Arial" w:hAnsi="Arial" w:cs="Arial"/>
        </w:rPr>
      </w:pPr>
    </w:p>
    <w:p w14:paraId="05263944" w14:textId="266F9F7A" w:rsidR="00D17472" w:rsidRDefault="007C0841" w:rsidP="00D17472">
      <w:pPr>
        <w:tabs>
          <w:tab w:val="left" w:pos="4395"/>
        </w:tabs>
        <w:spacing w:after="30"/>
        <w:ind w:left="190" w:right="52" w:hanging="10"/>
        <w:rPr>
          <w:rFonts w:ascii="Arial" w:eastAsia="Arial" w:hAnsi="Arial" w:cs="Arial"/>
          <w:b/>
          <w:sz w:val="24"/>
        </w:rPr>
      </w:pPr>
      <w:r>
        <w:rPr>
          <w:rFonts w:ascii="Arial" w:eastAsia="Arial" w:hAnsi="Arial" w:cs="Arial"/>
          <w:b/>
          <w:sz w:val="24"/>
        </w:rPr>
        <w:t xml:space="preserve">Summary of tutorial discussion </w:t>
      </w:r>
    </w:p>
    <w:p w14:paraId="1590BEE0" w14:textId="77777777" w:rsidR="006C4EF2" w:rsidRDefault="006C4EF2" w:rsidP="007C0841">
      <w:pPr>
        <w:spacing w:after="30"/>
        <w:ind w:left="190" w:right="4991" w:hanging="10"/>
        <w:rPr>
          <w:rFonts w:ascii="Arial" w:eastAsia="Arial" w:hAnsi="Arial" w:cs="Arial"/>
          <w:b/>
          <w:sz w:val="24"/>
        </w:rPr>
      </w:pPr>
    </w:p>
    <w:p w14:paraId="6CF74D2C" w14:textId="3F35069A" w:rsidR="006C4EF2" w:rsidRPr="002C4E21" w:rsidRDefault="00D17472" w:rsidP="00D17472">
      <w:pPr>
        <w:rPr>
          <w:rFonts w:asciiTheme="minorHAnsi" w:eastAsia="Times New Roman" w:hAnsiTheme="minorHAnsi" w:cs="Arial"/>
          <w:color w:val="222222"/>
          <w:shd w:val="clear" w:color="auto" w:fill="FFFFFF"/>
          <w:lang w:eastAsia="en-US"/>
        </w:rPr>
      </w:pPr>
      <w:r w:rsidRPr="002C4E21">
        <w:rPr>
          <w:rFonts w:asciiTheme="minorHAnsi" w:eastAsia="Arial" w:hAnsiTheme="minorHAnsi" w:cs="Arial"/>
        </w:rPr>
        <w:t>We discussed how I felt the work had gone</w:t>
      </w:r>
      <w:r w:rsidRPr="002C4E21">
        <w:rPr>
          <w:rFonts w:asciiTheme="minorHAnsi" w:eastAsia="Times New Roman" w:hAnsiTheme="minorHAnsi" w:cs="Arial"/>
          <w:color w:val="222222"/>
          <w:shd w:val="clear" w:color="auto" w:fill="FFFFFF"/>
          <w:lang w:eastAsia="en-US"/>
        </w:rPr>
        <w:t>.</w:t>
      </w:r>
      <w:r w:rsidRPr="002C4E21">
        <w:rPr>
          <w:rFonts w:asciiTheme="minorHAnsi" w:eastAsia="Times New Roman" w:hAnsiTheme="minorHAnsi" w:cs="Times New Roman"/>
          <w:color w:val="auto"/>
          <w:lang w:eastAsia="en-US"/>
        </w:rPr>
        <w:t xml:space="preserve"> I need to work on my </w:t>
      </w:r>
      <w:proofErr w:type="gramStart"/>
      <w:r w:rsidRPr="002C4E21">
        <w:rPr>
          <w:rFonts w:asciiTheme="minorHAnsi" w:eastAsia="Times New Roman" w:hAnsiTheme="minorHAnsi" w:cs="Times New Roman"/>
          <w:color w:val="auto"/>
          <w:lang w:eastAsia="en-US"/>
        </w:rPr>
        <w:t>methodology</w:t>
      </w:r>
      <w:proofErr w:type="gramEnd"/>
      <w:r w:rsidRPr="002C4E21">
        <w:rPr>
          <w:rFonts w:asciiTheme="minorHAnsi" w:eastAsia="Times New Roman" w:hAnsiTheme="minorHAnsi" w:cs="Times New Roman"/>
          <w:color w:val="auto"/>
          <w:lang w:eastAsia="en-US"/>
        </w:rPr>
        <w:t xml:space="preserve"> as it is not fully visible in my work</w:t>
      </w:r>
      <w:r w:rsidRPr="002C4E21">
        <w:rPr>
          <w:rFonts w:asciiTheme="minorHAnsi" w:eastAsia="Times New Roman" w:hAnsiTheme="minorHAnsi" w:cs="Arial"/>
          <w:color w:val="222222"/>
          <w:shd w:val="clear" w:color="auto" w:fill="FFFFFF"/>
          <w:lang w:eastAsia="en-US"/>
        </w:rPr>
        <w:t>. I</w:t>
      </w:r>
      <w:r w:rsidR="002C4E21">
        <w:rPr>
          <w:rFonts w:asciiTheme="minorHAnsi" w:eastAsia="Times New Roman" w:hAnsiTheme="minorHAnsi" w:cs="Arial"/>
          <w:color w:val="222222"/>
          <w:shd w:val="clear" w:color="auto" w:fill="FFFFFF"/>
          <w:lang w:eastAsia="en-US"/>
        </w:rPr>
        <w:t xml:space="preserve"> need to explain why I have cho</w:t>
      </w:r>
      <w:r w:rsidRPr="002C4E21">
        <w:rPr>
          <w:rFonts w:asciiTheme="minorHAnsi" w:eastAsia="Times New Roman" w:hAnsiTheme="minorHAnsi" w:cs="Arial"/>
          <w:color w:val="222222"/>
          <w:shd w:val="clear" w:color="auto" w:fill="FFFFFF"/>
          <w:lang w:eastAsia="en-US"/>
        </w:rPr>
        <w:t xml:space="preserve">sen some things to discuss and not others. In some sections, there is an uncertainty in my wordings that is coming through. I can work on this by weaving sources through my ideas. My actual sentences can be too wordy, so this will need addressing. </w:t>
      </w:r>
    </w:p>
    <w:p w14:paraId="127A0154" w14:textId="77777777" w:rsidR="00D17472" w:rsidRPr="002C4E21" w:rsidRDefault="00D17472" w:rsidP="00D17472">
      <w:pPr>
        <w:rPr>
          <w:rFonts w:asciiTheme="minorHAnsi" w:eastAsia="Times New Roman" w:hAnsiTheme="minorHAnsi" w:cs="Arial"/>
          <w:color w:val="222222"/>
          <w:shd w:val="clear" w:color="auto" w:fill="FFFFFF"/>
          <w:lang w:eastAsia="en-US"/>
        </w:rPr>
      </w:pPr>
    </w:p>
    <w:p w14:paraId="6D91AC16" w14:textId="22654182" w:rsidR="00D17472" w:rsidRPr="002C4E21" w:rsidRDefault="00D17472" w:rsidP="00D17472">
      <w:pPr>
        <w:rPr>
          <w:rFonts w:asciiTheme="minorHAnsi" w:eastAsia="Times New Roman" w:hAnsiTheme="minorHAnsi" w:cs="Arial"/>
          <w:color w:val="222222"/>
          <w:shd w:val="clear" w:color="auto" w:fill="FFFFFF"/>
          <w:lang w:eastAsia="en-US"/>
        </w:rPr>
      </w:pPr>
      <w:r w:rsidRPr="002C4E21">
        <w:rPr>
          <w:rFonts w:asciiTheme="minorHAnsi" w:eastAsia="Times New Roman" w:hAnsiTheme="minorHAnsi" w:cs="Arial"/>
          <w:color w:val="222222"/>
          <w:shd w:val="clear" w:color="auto" w:fill="FFFFFF"/>
          <w:lang w:eastAsia="en-US"/>
        </w:rPr>
        <w:t>For my second chapter I look at the male gaze, but the chapter is fragmented and missing the key contributor to this area, Laura Mulvey.</w:t>
      </w:r>
      <w:r w:rsidR="00A90B1E">
        <w:rPr>
          <w:rFonts w:asciiTheme="minorHAnsi" w:eastAsia="Times New Roman" w:hAnsiTheme="minorHAnsi" w:cs="Arial"/>
          <w:color w:val="FF0000"/>
          <w:shd w:val="clear" w:color="auto" w:fill="FFFFFF"/>
          <w:lang w:eastAsia="en-US"/>
        </w:rPr>
        <w:t xml:space="preserve"> This is a very good example of the lack of contextualisation with the sources; you discuss the male gaze as a given topic when it is a theoretical framework.</w:t>
      </w:r>
      <w:r w:rsidRPr="002C4E21">
        <w:rPr>
          <w:rFonts w:asciiTheme="minorHAnsi" w:eastAsia="Times New Roman" w:hAnsiTheme="minorHAnsi" w:cs="Arial"/>
          <w:color w:val="222222"/>
          <w:shd w:val="clear" w:color="auto" w:fill="FFFFFF"/>
          <w:lang w:eastAsia="en-US"/>
        </w:rPr>
        <w:t xml:space="preserve"> My comparison between Lange and Adams need reworking or developing. At the moment, it lacks the historical background </w:t>
      </w:r>
      <w:proofErr w:type="gramStart"/>
      <w:r w:rsidR="00A90B1E">
        <w:rPr>
          <w:rFonts w:asciiTheme="minorHAnsi" w:eastAsia="Times New Roman" w:hAnsiTheme="minorHAnsi" w:cs="Arial"/>
          <w:color w:val="FF0000"/>
          <w:shd w:val="clear" w:color="auto" w:fill="FFFFFF"/>
          <w:lang w:eastAsia="en-US"/>
        </w:rPr>
        <w:t>( specifically</w:t>
      </w:r>
      <w:proofErr w:type="gramEnd"/>
      <w:r w:rsidR="00A90B1E">
        <w:rPr>
          <w:rFonts w:asciiTheme="minorHAnsi" w:eastAsia="Times New Roman" w:hAnsiTheme="minorHAnsi" w:cs="Arial"/>
          <w:color w:val="FF0000"/>
          <w:shd w:val="clear" w:color="auto" w:fill="FFFFFF"/>
          <w:lang w:eastAsia="en-US"/>
        </w:rPr>
        <w:t xml:space="preserve"> The New Deal's Farm Security Administration documentary approach) </w:t>
      </w:r>
      <w:r w:rsidRPr="002C4E21">
        <w:rPr>
          <w:rFonts w:asciiTheme="minorHAnsi" w:eastAsia="Times New Roman" w:hAnsiTheme="minorHAnsi" w:cs="Arial"/>
          <w:color w:val="222222"/>
          <w:shd w:val="clear" w:color="auto" w:fill="FFFFFF"/>
          <w:lang w:eastAsia="en-US"/>
        </w:rPr>
        <w:t>and in-depth discussion about the photographs (e.g. portraits not landscapes, why?</w:t>
      </w:r>
      <w:r w:rsidR="00A90B1E">
        <w:rPr>
          <w:rFonts w:asciiTheme="minorHAnsi" w:eastAsia="Times New Roman" w:hAnsiTheme="minorHAnsi" w:cs="Arial"/>
          <w:color w:val="FF0000"/>
          <w:shd w:val="clear" w:color="auto" w:fill="FFFFFF"/>
          <w:lang w:eastAsia="en-US"/>
        </w:rPr>
        <w:t xml:space="preserve"> Also the difference between Adams' oppressive landscapes which are mostly devoid of human presence in relation to Lange's anthropocentric landscapes</w:t>
      </w:r>
      <w:r w:rsidRPr="002C4E21">
        <w:rPr>
          <w:rFonts w:asciiTheme="minorHAnsi" w:eastAsia="Times New Roman" w:hAnsiTheme="minorHAnsi" w:cs="Arial"/>
          <w:color w:val="222222"/>
          <w:shd w:val="clear" w:color="auto" w:fill="FFFFFF"/>
          <w:lang w:eastAsia="en-US"/>
        </w:rPr>
        <w:t>). I will also need to develop my piece on Catherine Opie’s wor</w:t>
      </w:r>
      <w:r w:rsidR="002C4E21" w:rsidRPr="002C4E21">
        <w:rPr>
          <w:rFonts w:asciiTheme="minorHAnsi" w:eastAsia="Times New Roman" w:hAnsiTheme="minorHAnsi" w:cs="Arial"/>
          <w:color w:val="222222"/>
          <w:shd w:val="clear" w:color="auto" w:fill="FFFFFF"/>
          <w:lang w:eastAsia="en-US"/>
        </w:rPr>
        <w:t xml:space="preserve">k to look at the issues with how she uses Adams work and turns it on it’s head to create </w:t>
      </w:r>
      <w:r w:rsidR="002C4E21" w:rsidRPr="002C4E21">
        <w:rPr>
          <w:rFonts w:asciiTheme="minorHAnsi" w:eastAsia="Times New Roman" w:hAnsiTheme="minorHAnsi" w:cs="Arial"/>
          <w:color w:val="222222"/>
          <w:shd w:val="clear" w:color="auto" w:fill="FFFFFF"/>
          <w:lang w:eastAsia="en-US"/>
        </w:rPr>
        <w:lastRenderedPageBreak/>
        <w:t>hers</w:t>
      </w:r>
      <w:r w:rsidR="00A90B1E">
        <w:rPr>
          <w:rFonts w:asciiTheme="minorHAnsi" w:eastAsia="Times New Roman" w:hAnsiTheme="minorHAnsi" w:cs="Arial"/>
          <w:color w:val="222222"/>
          <w:shd w:val="clear" w:color="auto" w:fill="FFFFFF"/>
          <w:lang w:eastAsia="en-US"/>
        </w:rPr>
        <w:t xml:space="preserve"> </w:t>
      </w:r>
      <w:r w:rsidR="00A90B1E">
        <w:rPr>
          <w:rFonts w:asciiTheme="minorHAnsi" w:eastAsia="Times New Roman" w:hAnsiTheme="minorHAnsi" w:cs="Arial"/>
          <w:color w:val="FF0000"/>
          <w:shd w:val="clear" w:color="auto" w:fill="FFFFFF"/>
          <w:lang w:eastAsia="en-US"/>
        </w:rPr>
        <w:t>(question whether this is viable as a methodological step and show awareness of the pitfalls of a feminist piece of work which relies so heavily on Adams' work as a stereotype)</w:t>
      </w:r>
      <w:r w:rsidR="002C4E21" w:rsidRPr="002C4E21">
        <w:rPr>
          <w:rFonts w:asciiTheme="minorHAnsi" w:eastAsia="Times New Roman" w:hAnsiTheme="minorHAnsi" w:cs="Arial"/>
          <w:color w:val="222222"/>
          <w:shd w:val="clear" w:color="auto" w:fill="FFFFFF"/>
          <w:lang w:eastAsia="en-US"/>
        </w:rPr>
        <w:t xml:space="preserve">. </w:t>
      </w:r>
    </w:p>
    <w:p w14:paraId="7E153BA8" w14:textId="77777777" w:rsidR="002C4E21" w:rsidRPr="002C4E21" w:rsidRDefault="002C4E21" w:rsidP="00D17472">
      <w:pPr>
        <w:rPr>
          <w:rFonts w:asciiTheme="minorHAnsi" w:eastAsia="Times New Roman" w:hAnsiTheme="minorHAnsi" w:cs="Arial"/>
          <w:color w:val="222222"/>
          <w:shd w:val="clear" w:color="auto" w:fill="FFFFFF"/>
          <w:lang w:eastAsia="en-US"/>
        </w:rPr>
      </w:pPr>
    </w:p>
    <w:p w14:paraId="0E14CF3C" w14:textId="3022E978" w:rsidR="007C0841" w:rsidRPr="002C4E21" w:rsidRDefault="002C4E21" w:rsidP="002C4E21">
      <w:pPr>
        <w:rPr>
          <w:rFonts w:asciiTheme="minorHAnsi" w:eastAsia="Times New Roman" w:hAnsiTheme="minorHAnsi" w:cs="Arial"/>
          <w:color w:val="222222"/>
          <w:shd w:val="clear" w:color="auto" w:fill="FFFFFF"/>
          <w:lang w:eastAsia="en-US"/>
        </w:rPr>
      </w:pPr>
      <w:r w:rsidRPr="002C4E21">
        <w:rPr>
          <w:rFonts w:asciiTheme="minorHAnsi" w:eastAsia="Times New Roman" w:hAnsiTheme="minorHAnsi" w:cs="Arial"/>
          <w:color w:val="222222"/>
          <w:shd w:val="clear" w:color="auto" w:fill="FFFFFF"/>
          <w:lang w:eastAsia="en-US"/>
        </w:rPr>
        <w:t xml:space="preserve">In my third chapter, I look at pedagogy. I said that it was mainly for children, but it actually covers all education, I need to make this clear. We discussed the structuring for my conclusion, and about going back after to look at the introduction, making sure they are fairly mirrored. There are things I need to clarify, develop and re-work as a result of this feedback tutorial. </w:t>
      </w:r>
    </w:p>
    <w:p w14:paraId="3D2799A5" w14:textId="77777777" w:rsidR="00D11EC6" w:rsidRPr="00F86C77" w:rsidRDefault="005C2223">
      <w:pPr>
        <w:spacing w:after="41"/>
        <w:ind w:left="195"/>
        <w:rPr>
          <w:rFonts w:ascii="Arial" w:hAnsi="Arial" w:cs="Arial"/>
        </w:rPr>
      </w:pPr>
      <w:r w:rsidRPr="00F86C77">
        <w:rPr>
          <w:rFonts w:ascii="Arial" w:eastAsia="Arial" w:hAnsi="Arial" w:cs="Arial"/>
          <w:sz w:val="24"/>
        </w:rPr>
        <w:t xml:space="preserve">  </w:t>
      </w:r>
    </w:p>
    <w:p w14:paraId="333E20B0" w14:textId="77777777" w:rsidR="00D11EC6" w:rsidRPr="00F86C77" w:rsidRDefault="005C2223">
      <w:pPr>
        <w:spacing w:after="0"/>
        <w:ind w:left="195"/>
        <w:rPr>
          <w:rFonts w:ascii="Arial" w:hAnsi="Arial" w:cs="Arial"/>
        </w:rPr>
      </w:pPr>
      <w:r w:rsidRPr="00F86C77">
        <w:rPr>
          <w:rFonts w:ascii="Arial" w:eastAsia="Arial" w:hAnsi="Arial" w:cs="Arial"/>
          <w:sz w:val="24"/>
        </w:rPr>
        <w:t xml:space="preserve"> </w:t>
      </w:r>
      <w:r w:rsidRPr="00F86C77">
        <w:rPr>
          <w:rFonts w:ascii="Arial" w:eastAsia="Arial" w:hAnsi="Arial" w:cs="Arial"/>
          <w:color w:val="FF0000"/>
        </w:rPr>
        <w:t xml:space="preserve"> </w:t>
      </w:r>
    </w:p>
    <w:tbl>
      <w:tblPr>
        <w:tblStyle w:val="TableGrid"/>
        <w:tblW w:w="9128" w:type="dxa"/>
        <w:tblInd w:w="203" w:type="dxa"/>
        <w:tblCellMar>
          <w:top w:w="121" w:type="dxa"/>
          <w:left w:w="98" w:type="dxa"/>
          <w:right w:w="115" w:type="dxa"/>
        </w:tblCellMar>
        <w:tblLook w:val="04A0" w:firstRow="1" w:lastRow="0" w:firstColumn="1" w:lastColumn="0" w:noHBand="0" w:noVBand="1"/>
      </w:tblPr>
      <w:tblGrid>
        <w:gridCol w:w="4549"/>
        <w:gridCol w:w="4579"/>
      </w:tblGrid>
      <w:tr w:rsidR="00D11EC6" w:rsidRPr="00F86C77" w14:paraId="7EE671AE"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7178E04B" w14:textId="77777777" w:rsidR="00D11EC6" w:rsidRPr="00F86C77" w:rsidRDefault="005C2223">
            <w:pPr>
              <w:rPr>
                <w:rFonts w:ascii="Arial" w:hAnsi="Arial" w:cs="Arial"/>
              </w:rPr>
            </w:pPr>
            <w:r w:rsidRPr="00F86C77">
              <w:rPr>
                <w:rFonts w:ascii="Arial" w:eastAsia="Arial" w:hAnsi="Arial" w:cs="Arial"/>
                <w:b/>
                <w:color w:val="222222"/>
                <w:sz w:val="19"/>
              </w:rPr>
              <w:t xml:space="preserve">Strengths </w:t>
            </w:r>
          </w:p>
        </w:tc>
        <w:tc>
          <w:tcPr>
            <w:tcW w:w="4579" w:type="dxa"/>
            <w:tcBorders>
              <w:top w:val="single" w:sz="6" w:space="0" w:color="000000"/>
              <w:left w:val="single" w:sz="6" w:space="0" w:color="000000"/>
              <w:bottom w:val="single" w:sz="6" w:space="0" w:color="000000"/>
              <w:right w:val="single" w:sz="6" w:space="0" w:color="000000"/>
            </w:tcBorders>
            <w:vAlign w:val="center"/>
          </w:tcPr>
          <w:p w14:paraId="45418DB7" w14:textId="77777777" w:rsidR="00D11EC6" w:rsidRPr="00F86C77" w:rsidRDefault="005C2223">
            <w:pPr>
              <w:rPr>
                <w:rFonts w:ascii="Arial" w:hAnsi="Arial" w:cs="Arial"/>
              </w:rPr>
            </w:pPr>
            <w:r w:rsidRPr="00F86C77">
              <w:rPr>
                <w:rFonts w:ascii="Arial" w:eastAsia="Arial" w:hAnsi="Arial" w:cs="Arial"/>
                <w:b/>
                <w:color w:val="222222"/>
                <w:sz w:val="19"/>
              </w:rPr>
              <w:t xml:space="preserve">Areas for development </w:t>
            </w:r>
          </w:p>
        </w:tc>
      </w:tr>
      <w:tr w:rsidR="00D11EC6" w:rsidRPr="00F86C77" w14:paraId="547AC34C"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69A415FF" w14:textId="66587ADB" w:rsidR="00D11EC6" w:rsidRPr="00F86C77" w:rsidRDefault="006C4EF2">
            <w:pPr>
              <w:rPr>
                <w:rFonts w:ascii="Arial" w:hAnsi="Arial" w:cs="Arial"/>
              </w:rPr>
            </w:pPr>
            <w:r>
              <w:rPr>
                <w:rFonts w:ascii="Arial" w:hAnsi="Arial" w:cs="Arial"/>
              </w:rPr>
              <w:t>Research</w:t>
            </w:r>
          </w:p>
        </w:tc>
        <w:tc>
          <w:tcPr>
            <w:tcW w:w="4579" w:type="dxa"/>
            <w:tcBorders>
              <w:top w:val="single" w:sz="6" w:space="0" w:color="000000"/>
              <w:left w:val="single" w:sz="6" w:space="0" w:color="000000"/>
              <w:bottom w:val="single" w:sz="6" w:space="0" w:color="000000"/>
              <w:right w:val="single" w:sz="6" w:space="0" w:color="000000"/>
            </w:tcBorders>
            <w:vAlign w:val="center"/>
          </w:tcPr>
          <w:p w14:paraId="56ECC628" w14:textId="5BA074A0" w:rsidR="00D11EC6" w:rsidRPr="00A90B1E" w:rsidRDefault="006C4EF2">
            <w:pPr>
              <w:rPr>
                <w:rFonts w:ascii="Arial" w:hAnsi="Arial" w:cs="Arial"/>
                <w:color w:val="FF0000"/>
              </w:rPr>
            </w:pPr>
            <w:r>
              <w:rPr>
                <w:rFonts w:ascii="Arial" w:hAnsi="Arial" w:cs="Arial"/>
              </w:rPr>
              <w:t>Clarify and establish</w:t>
            </w:r>
            <w:r w:rsidR="00A90B1E">
              <w:rPr>
                <w:rFonts w:ascii="Arial" w:hAnsi="Arial" w:cs="Arial"/>
              </w:rPr>
              <w:t xml:space="preserve"> </w:t>
            </w:r>
            <w:r w:rsidR="00A90B1E">
              <w:rPr>
                <w:rFonts w:ascii="Arial" w:hAnsi="Arial" w:cs="Arial"/>
                <w:color w:val="FF0000"/>
              </w:rPr>
              <w:t>question and methodology</w:t>
            </w:r>
          </w:p>
        </w:tc>
      </w:tr>
      <w:tr w:rsidR="00D11EC6" w:rsidRPr="00F86C77" w14:paraId="54A17B24"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04A3217D" w14:textId="7A23AB9D" w:rsidR="00D11EC6" w:rsidRPr="00F86C77" w:rsidRDefault="006C4EF2">
            <w:pPr>
              <w:rPr>
                <w:rFonts w:ascii="Arial" w:hAnsi="Arial" w:cs="Arial"/>
              </w:rPr>
            </w:pPr>
            <w:r>
              <w:rPr>
                <w:rFonts w:ascii="Arial" w:hAnsi="Arial" w:cs="Arial"/>
              </w:rPr>
              <w:t>Voice is beginning to show through</w:t>
            </w:r>
          </w:p>
        </w:tc>
        <w:tc>
          <w:tcPr>
            <w:tcW w:w="4579" w:type="dxa"/>
            <w:tcBorders>
              <w:top w:val="single" w:sz="6" w:space="0" w:color="000000"/>
              <w:left w:val="single" w:sz="6" w:space="0" w:color="000000"/>
              <w:bottom w:val="single" w:sz="6" w:space="0" w:color="000000"/>
              <w:right w:val="single" w:sz="6" w:space="0" w:color="000000"/>
            </w:tcBorders>
            <w:vAlign w:val="center"/>
          </w:tcPr>
          <w:p w14:paraId="01487AF3" w14:textId="5FDF11C6" w:rsidR="00D11EC6" w:rsidRPr="00A90B1E" w:rsidRDefault="006C4EF2">
            <w:pPr>
              <w:rPr>
                <w:rFonts w:ascii="Arial" w:hAnsi="Arial" w:cs="Arial"/>
                <w:color w:val="FF0000"/>
              </w:rPr>
            </w:pPr>
            <w:r>
              <w:rPr>
                <w:rFonts w:ascii="Arial" w:hAnsi="Arial" w:cs="Arial"/>
                <w:color w:val="auto"/>
              </w:rPr>
              <w:t>Develop fragmented work</w:t>
            </w:r>
            <w:r w:rsidR="00A90B1E">
              <w:rPr>
                <w:rFonts w:ascii="Arial" w:hAnsi="Arial" w:cs="Arial"/>
                <w:color w:val="auto"/>
              </w:rPr>
              <w:t xml:space="preserve"> </w:t>
            </w:r>
            <w:r w:rsidR="00A90B1E">
              <w:rPr>
                <w:rFonts w:ascii="Arial" w:hAnsi="Arial" w:cs="Arial"/>
                <w:color w:val="FF0000"/>
              </w:rPr>
              <w:t>through the use of sources</w:t>
            </w:r>
          </w:p>
        </w:tc>
      </w:tr>
      <w:tr w:rsidR="00D11EC6" w:rsidRPr="00F86C77" w14:paraId="3BBD9D67" w14:textId="77777777">
        <w:trPr>
          <w:trHeight w:val="480"/>
        </w:trPr>
        <w:tc>
          <w:tcPr>
            <w:tcW w:w="4549" w:type="dxa"/>
            <w:tcBorders>
              <w:top w:val="single" w:sz="6" w:space="0" w:color="000000"/>
              <w:left w:val="single" w:sz="6" w:space="0" w:color="000000"/>
              <w:bottom w:val="single" w:sz="6" w:space="0" w:color="000000"/>
              <w:right w:val="single" w:sz="6" w:space="0" w:color="000000"/>
            </w:tcBorders>
            <w:vAlign w:val="center"/>
          </w:tcPr>
          <w:p w14:paraId="51FDFD21" w14:textId="77777777" w:rsidR="00D11EC6" w:rsidRPr="00F86C77" w:rsidRDefault="005C2223">
            <w:pPr>
              <w:rPr>
                <w:rFonts w:ascii="Arial" w:hAnsi="Arial" w:cs="Arial"/>
              </w:rPr>
            </w:pPr>
            <w:r w:rsidRPr="00F86C77">
              <w:rPr>
                <w:rFonts w:ascii="Arial" w:eastAsia="Arial" w:hAnsi="Arial" w:cs="Arial"/>
                <w:b/>
                <w:color w:val="222222"/>
                <w:sz w:val="19"/>
              </w:rPr>
              <w:t xml:space="preserve">  </w:t>
            </w:r>
          </w:p>
        </w:tc>
        <w:tc>
          <w:tcPr>
            <w:tcW w:w="4579" w:type="dxa"/>
            <w:tcBorders>
              <w:top w:val="single" w:sz="6" w:space="0" w:color="000000"/>
              <w:left w:val="single" w:sz="6" w:space="0" w:color="000000"/>
              <w:bottom w:val="single" w:sz="6" w:space="0" w:color="000000"/>
              <w:right w:val="single" w:sz="6" w:space="0" w:color="000000"/>
            </w:tcBorders>
            <w:vAlign w:val="center"/>
          </w:tcPr>
          <w:p w14:paraId="17E4B342" w14:textId="3EE534B4" w:rsidR="00D11EC6" w:rsidRPr="00F86C77" w:rsidRDefault="006C4EF2">
            <w:pPr>
              <w:rPr>
                <w:rFonts w:ascii="Arial" w:hAnsi="Arial" w:cs="Arial"/>
              </w:rPr>
            </w:pPr>
            <w:r>
              <w:rPr>
                <w:rFonts w:ascii="Arial" w:hAnsi="Arial" w:cs="Arial"/>
              </w:rPr>
              <w:t xml:space="preserve">Uncertainty – weave sources into my </w:t>
            </w:r>
            <w:proofErr w:type="gramStart"/>
            <w:r>
              <w:rPr>
                <w:rFonts w:ascii="Arial" w:hAnsi="Arial" w:cs="Arial"/>
              </w:rPr>
              <w:t xml:space="preserve">argument  </w:t>
            </w:r>
            <w:proofErr w:type="gramEnd"/>
          </w:p>
        </w:tc>
      </w:tr>
      <w:tr w:rsidR="00D11EC6" w:rsidRPr="00F86C77" w14:paraId="3C9A701B" w14:textId="77777777">
        <w:trPr>
          <w:trHeight w:val="871"/>
        </w:trPr>
        <w:tc>
          <w:tcPr>
            <w:tcW w:w="4549" w:type="dxa"/>
            <w:tcBorders>
              <w:top w:val="single" w:sz="6" w:space="0" w:color="000000"/>
              <w:left w:val="single" w:sz="6" w:space="0" w:color="000000"/>
              <w:bottom w:val="single" w:sz="6" w:space="0" w:color="000000"/>
              <w:right w:val="single" w:sz="6" w:space="0" w:color="000000"/>
            </w:tcBorders>
          </w:tcPr>
          <w:p w14:paraId="744C5B9F" w14:textId="77777777" w:rsidR="00D11EC6" w:rsidRPr="00F86C77" w:rsidRDefault="005C2223">
            <w:pPr>
              <w:rPr>
                <w:rFonts w:ascii="Arial" w:hAnsi="Arial" w:cs="Arial"/>
              </w:rPr>
            </w:pPr>
            <w:r w:rsidRPr="00F86C77">
              <w:rPr>
                <w:rFonts w:ascii="Arial" w:eastAsia="Arial" w:hAnsi="Arial" w:cs="Arial"/>
                <w:b/>
                <w:color w:val="222222"/>
                <w:sz w:val="19"/>
              </w:rPr>
              <w:t xml:space="preserve">  </w:t>
            </w:r>
          </w:p>
        </w:tc>
        <w:tc>
          <w:tcPr>
            <w:tcW w:w="4579" w:type="dxa"/>
            <w:tcBorders>
              <w:top w:val="single" w:sz="6" w:space="0" w:color="000000"/>
              <w:left w:val="single" w:sz="6" w:space="0" w:color="000000"/>
              <w:bottom w:val="single" w:sz="6" w:space="0" w:color="000000"/>
              <w:right w:val="single" w:sz="6" w:space="0" w:color="000000"/>
            </w:tcBorders>
          </w:tcPr>
          <w:p w14:paraId="001B911B" w14:textId="41C439A2" w:rsidR="00D11EC6" w:rsidRPr="00F86C77" w:rsidRDefault="00D11EC6">
            <w:pPr>
              <w:rPr>
                <w:rFonts w:ascii="Arial" w:hAnsi="Arial" w:cs="Arial"/>
              </w:rPr>
            </w:pPr>
          </w:p>
        </w:tc>
      </w:tr>
    </w:tbl>
    <w:p w14:paraId="0BCB979A" w14:textId="77777777" w:rsidR="00D11EC6" w:rsidRPr="00F86C77" w:rsidRDefault="005C2223">
      <w:pPr>
        <w:spacing w:after="0"/>
        <w:ind w:left="195"/>
        <w:rPr>
          <w:rFonts w:ascii="Arial" w:hAnsi="Arial" w:cs="Arial"/>
        </w:rPr>
      </w:pPr>
      <w:r w:rsidRPr="00F86C77">
        <w:rPr>
          <w:rFonts w:ascii="Arial" w:eastAsia="Arial" w:hAnsi="Arial" w:cs="Arial"/>
          <w:sz w:val="24"/>
        </w:rPr>
        <w:t xml:space="preserve"> </w:t>
      </w:r>
    </w:p>
    <w:p w14:paraId="1C839E01" w14:textId="77777777" w:rsidR="00D11EC6" w:rsidRPr="00F86C77" w:rsidRDefault="005C2223">
      <w:pPr>
        <w:spacing w:after="0"/>
        <w:ind w:left="195"/>
        <w:rPr>
          <w:rFonts w:ascii="Arial" w:hAnsi="Arial" w:cs="Arial"/>
        </w:rPr>
      </w:pPr>
      <w:r w:rsidRPr="00F86C77">
        <w:rPr>
          <w:rFonts w:ascii="Arial" w:eastAsia="Arial" w:hAnsi="Arial" w:cs="Arial"/>
          <w:sz w:val="24"/>
        </w:rPr>
        <w:t xml:space="preserve"> </w:t>
      </w:r>
    </w:p>
    <w:p w14:paraId="0051428A" w14:textId="77777777" w:rsidR="00D11EC6" w:rsidRPr="00F86C77" w:rsidRDefault="005C2223">
      <w:pPr>
        <w:spacing w:after="0"/>
        <w:ind w:left="195"/>
        <w:rPr>
          <w:rFonts w:ascii="Arial" w:hAnsi="Arial" w:cs="Arial"/>
        </w:rPr>
      </w:pPr>
      <w:r w:rsidRPr="00F86C77">
        <w:rPr>
          <w:rFonts w:ascii="Arial" w:eastAsia="Arial" w:hAnsi="Arial" w:cs="Arial"/>
          <w:sz w:val="24"/>
        </w:rPr>
        <w:t xml:space="preserve"> </w:t>
      </w:r>
    </w:p>
    <w:p w14:paraId="4872681F" w14:textId="77777777" w:rsidR="00D11EC6" w:rsidRPr="00F86C77" w:rsidRDefault="005C2223">
      <w:pPr>
        <w:spacing w:after="0"/>
        <w:ind w:left="195"/>
        <w:rPr>
          <w:rFonts w:ascii="Arial" w:hAnsi="Arial" w:cs="Arial"/>
        </w:rPr>
      </w:pPr>
      <w:r w:rsidRPr="00F86C77">
        <w:rPr>
          <w:rFonts w:ascii="Arial" w:eastAsia="Arial" w:hAnsi="Arial" w:cs="Arial"/>
          <w:sz w:val="24"/>
        </w:rPr>
        <w:t xml:space="preserve"> </w:t>
      </w:r>
    </w:p>
    <w:p w14:paraId="68114BBF" w14:textId="77777777" w:rsidR="00D11EC6" w:rsidRPr="00F86C77" w:rsidRDefault="005C2223">
      <w:pPr>
        <w:spacing w:after="0" w:line="287" w:lineRule="auto"/>
        <w:ind w:left="195" w:right="8795"/>
        <w:rPr>
          <w:rFonts w:ascii="Arial" w:hAnsi="Arial" w:cs="Arial"/>
        </w:rPr>
      </w:pPr>
      <w:r w:rsidRPr="00F86C77">
        <w:rPr>
          <w:rFonts w:ascii="Arial" w:eastAsia="Arial" w:hAnsi="Arial" w:cs="Arial"/>
          <w:sz w:val="24"/>
        </w:rPr>
        <w:t xml:space="preserve">  </w:t>
      </w:r>
      <w:r w:rsidRPr="00F86C77">
        <w:rPr>
          <w:rFonts w:ascii="Arial" w:eastAsia="Arial" w:hAnsi="Arial" w:cs="Arial"/>
          <w:b/>
          <w:sz w:val="24"/>
        </w:rPr>
        <w:t xml:space="preserve"> </w:t>
      </w:r>
    </w:p>
    <w:p w14:paraId="7A93C87B" w14:textId="77777777" w:rsidR="00D11EC6" w:rsidRPr="00F86C77" w:rsidRDefault="005C2223">
      <w:pPr>
        <w:spacing w:after="0"/>
        <w:ind w:left="195"/>
        <w:rPr>
          <w:rFonts w:ascii="Arial" w:hAnsi="Arial" w:cs="Arial"/>
        </w:rPr>
      </w:pPr>
      <w:r w:rsidRPr="00F86C77">
        <w:rPr>
          <w:rFonts w:ascii="Arial" w:eastAsia="Arial" w:hAnsi="Arial" w:cs="Arial"/>
          <w:b/>
          <w:sz w:val="24"/>
        </w:rPr>
        <w:t xml:space="preserve">  </w:t>
      </w:r>
    </w:p>
    <w:p w14:paraId="127F1EAE" w14:textId="77777777" w:rsidR="00D11EC6" w:rsidRPr="00F86C77" w:rsidRDefault="005C2223">
      <w:pPr>
        <w:pStyle w:val="Heading1"/>
        <w:ind w:left="190" w:right="4991"/>
      </w:pPr>
      <w:r w:rsidRPr="00F86C77">
        <w:t>Any other notes</w:t>
      </w:r>
      <w:r w:rsidRPr="00F86C77">
        <w:rPr>
          <w:sz w:val="22"/>
        </w:rPr>
        <w:t xml:space="preserve">  </w:t>
      </w:r>
    </w:p>
    <w:p w14:paraId="31C8C6C3" w14:textId="77777777" w:rsidR="00D11EC6" w:rsidRPr="00F86C77" w:rsidRDefault="005C2223">
      <w:pPr>
        <w:spacing w:after="0"/>
        <w:ind w:right="4287"/>
        <w:jc w:val="right"/>
        <w:rPr>
          <w:rFonts w:ascii="Arial" w:hAnsi="Arial" w:cs="Arial"/>
        </w:rPr>
      </w:pPr>
      <w:r w:rsidRPr="00F86C77">
        <w:rPr>
          <w:rFonts w:ascii="Arial" w:eastAsia="Arial" w:hAnsi="Arial" w:cs="Arial"/>
          <w:b/>
        </w:rPr>
        <w:t xml:space="preserve">  </w:t>
      </w:r>
    </w:p>
    <w:p w14:paraId="7E7E009A" w14:textId="77777777" w:rsidR="00D11EC6" w:rsidRPr="00F86C77" w:rsidRDefault="005C2223">
      <w:pPr>
        <w:spacing w:after="0"/>
        <w:ind w:left="195"/>
        <w:rPr>
          <w:rFonts w:ascii="Arial" w:hAnsi="Arial" w:cs="Arial"/>
        </w:rPr>
      </w:pPr>
      <w:r w:rsidRPr="00F86C77">
        <w:rPr>
          <w:rFonts w:ascii="Arial" w:eastAsia="Arial" w:hAnsi="Arial" w:cs="Arial"/>
          <w:sz w:val="19"/>
        </w:rPr>
        <w:t xml:space="preserve"> </w:t>
      </w:r>
    </w:p>
    <w:tbl>
      <w:tblPr>
        <w:tblStyle w:val="TableGrid"/>
        <w:tblW w:w="9008" w:type="dxa"/>
        <w:tblInd w:w="203" w:type="dxa"/>
        <w:tblCellMar>
          <w:left w:w="98" w:type="dxa"/>
          <w:right w:w="115" w:type="dxa"/>
        </w:tblCellMar>
        <w:tblLook w:val="04A0" w:firstRow="1" w:lastRow="0" w:firstColumn="1" w:lastColumn="0" w:noHBand="0" w:noVBand="1"/>
      </w:tblPr>
      <w:tblGrid>
        <w:gridCol w:w="4504"/>
        <w:gridCol w:w="4504"/>
      </w:tblGrid>
      <w:tr w:rsidR="00D11EC6" w:rsidRPr="00F86C77" w14:paraId="734BBEAA"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42EA0503" w14:textId="77777777" w:rsidR="00D11EC6" w:rsidRPr="00F86C77" w:rsidRDefault="005C2223">
            <w:pPr>
              <w:rPr>
                <w:rFonts w:ascii="Arial" w:hAnsi="Arial" w:cs="Arial"/>
              </w:rPr>
            </w:pPr>
            <w:r w:rsidRPr="00F86C77">
              <w:rPr>
                <w:rFonts w:ascii="Arial" w:eastAsia="Arial" w:hAnsi="Arial" w:cs="Arial"/>
                <w:color w:val="999999"/>
                <w:sz w:val="20"/>
              </w:rPr>
              <w:t xml:space="preserve">Tutor name </w:t>
            </w:r>
          </w:p>
        </w:tc>
        <w:tc>
          <w:tcPr>
            <w:tcW w:w="4504" w:type="dxa"/>
            <w:tcBorders>
              <w:top w:val="single" w:sz="6" w:space="0" w:color="000000"/>
              <w:left w:val="single" w:sz="6" w:space="0" w:color="000000"/>
              <w:bottom w:val="single" w:sz="6" w:space="0" w:color="000000"/>
              <w:right w:val="single" w:sz="6" w:space="0" w:color="000000"/>
            </w:tcBorders>
            <w:vAlign w:val="center"/>
          </w:tcPr>
          <w:p w14:paraId="26CF21AD" w14:textId="31B014A1" w:rsidR="00D11EC6" w:rsidRPr="00F86C77" w:rsidRDefault="005C2223">
            <w:pPr>
              <w:rPr>
                <w:rFonts w:ascii="Arial" w:hAnsi="Arial" w:cs="Arial"/>
              </w:rPr>
            </w:pPr>
            <w:r w:rsidRPr="00F86C77">
              <w:rPr>
                <w:rFonts w:ascii="Arial" w:eastAsia="Arial" w:hAnsi="Arial" w:cs="Arial"/>
                <w:sz w:val="20"/>
              </w:rPr>
              <w:t xml:space="preserve"> </w:t>
            </w:r>
            <w:r w:rsidR="005E0450">
              <w:rPr>
                <w:rFonts w:ascii="Arial" w:eastAsia="Arial" w:hAnsi="Arial" w:cs="Arial"/>
                <w:sz w:val="20"/>
              </w:rPr>
              <w:t>Dr. Ariadne Xenou</w:t>
            </w:r>
          </w:p>
        </w:tc>
      </w:tr>
      <w:tr w:rsidR="00D11EC6" w:rsidRPr="00F86C77" w14:paraId="74A37052"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3BDE7146" w14:textId="77777777" w:rsidR="00D11EC6" w:rsidRPr="00F86C77" w:rsidRDefault="005C2223">
            <w:pPr>
              <w:rPr>
                <w:rFonts w:ascii="Arial" w:hAnsi="Arial" w:cs="Arial"/>
              </w:rPr>
            </w:pPr>
            <w:r w:rsidRPr="00F86C77">
              <w:rPr>
                <w:rFonts w:ascii="Arial" w:eastAsia="Arial" w:hAnsi="Arial" w:cs="Arial"/>
                <w:color w:val="999999"/>
                <w:sz w:val="20"/>
              </w:rPr>
              <w:t xml:space="preserve"> </w:t>
            </w:r>
          </w:p>
        </w:tc>
        <w:tc>
          <w:tcPr>
            <w:tcW w:w="4504" w:type="dxa"/>
            <w:tcBorders>
              <w:top w:val="single" w:sz="6" w:space="0" w:color="000000"/>
              <w:left w:val="single" w:sz="6" w:space="0" w:color="000000"/>
              <w:bottom w:val="single" w:sz="6" w:space="0" w:color="000000"/>
              <w:right w:val="single" w:sz="6" w:space="0" w:color="000000"/>
            </w:tcBorders>
            <w:vAlign w:val="center"/>
          </w:tcPr>
          <w:p w14:paraId="5FAC6B76" w14:textId="552E719E" w:rsidR="00D11EC6" w:rsidRPr="00F86C77" w:rsidRDefault="005C2223">
            <w:pPr>
              <w:rPr>
                <w:rFonts w:ascii="Arial" w:hAnsi="Arial" w:cs="Arial"/>
              </w:rPr>
            </w:pPr>
            <w:r w:rsidRPr="00F86C77">
              <w:rPr>
                <w:rFonts w:ascii="Arial" w:eastAsia="Arial" w:hAnsi="Arial" w:cs="Arial"/>
                <w:sz w:val="20"/>
              </w:rPr>
              <w:t xml:space="preserve"> </w:t>
            </w:r>
            <w:r w:rsidR="00090FC5">
              <w:rPr>
                <w:rFonts w:ascii="Arial" w:eastAsia="Arial" w:hAnsi="Arial" w:cs="Arial"/>
                <w:sz w:val="20"/>
              </w:rPr>
              <w:t>19/06/2020</w:t>
            </w:r>
          </w:p>
        </w:tc>
      </w:tr>
      <w:tr w:rsidR="00D11EC6" w:rsidRPr="00F86C77" w14:paraId="37DD9153" w14:textId="77777777">
        <w:trPr>
          <w:trHeight w:val="465"/>
        </w:trPr>
        <w:tc>
          <w:tcPr>
            <w:tcW w:w="4504" w:type="dxa"/>
            <w:tcBorders>
              <w:top w:val="single" w:sz="6" w:space="0" w:color="000000"/>
              <w:left w:val="single" w:sz="6" w:space="0" w:color="000000"/>
              <w:bottom w:val="single" w:sz="6" w:space="0" w:color="000000"/>
              <w:right w:val="single" w:sz="6" w:space="0" w:color="000000"/>
            </w:tcBorders>
            <w:vAlign w:val="center"/>
          </w:tcPr>
          <w:p w14:paraId="3D18ED8E" w14:textId="64383ED0" w:rsidR="00D11EC6" w:rsidRPr="00F86C77" w:rsidRDefault="00515FD2">
            <w:pPr>
              <w:rPr>
                <w:rFonts w:ascii="Arial" w:hAnsi="Arial" w:cs="Arial"/>
              </w:rPr>
            </w:pPr>
            <w:r>
              <w:rPr>
                <w:rFonts w:ascii="Arial" w:hAnsi="Arial" w:cs="Arial"/>
              </w:rPr>
              <w:t>Next assignment due</w:t>
            </w:r>
          </w:p>
        </w:tc>
        <w:tc>
          <w:tcPr>
            <w:tcW w:w="4504" w:type="dxa"/>
            <w:tcBorders>
              <w:top w:val="single" w:sz="6" w:space="0" w:color="000000"/>
              <w:left w:val="single" w:sz="6" w:space="0" w:color="000000"/>
              <w:bottom w:val="single" w:sz="6" w:space="0" w:color="000000"/>
              <w:right w:val="single" w:sz="6" w:space="0" w:color="000000"/>
            </w:tcBorders>
            <w:vAlign w:val="center"/>
          </w:tcPr>
          <w:p w14:paraId="005E2C7E" w14:textId="718A25CA" w:rsidR="00D11EC6" w:rsidRPr="00F86C77" w:rsidRDefault="005C2223" w:rsidP="000C3270">
            <w:pPr>
              <w:rPr>
                <w:rFonts w:ascii="Arial" w:hAnsi="Arial" w:cs="Arial"/>
              </w:rPr>
            </w:pPr>
            <w:r w:rsidRPr="00F86C77">
              <w:rPr>
                <w:rFonts w:ascii="Arial" w:eastAsia="Arial" w:hAnsi="Arial" w:cs="Arial"/>
                <w:sz w:val="20"/>
              </w:rPr>
              <w:t xml:space="preserve"> </w:t>
            </w:r>
            <w:r w:rsidR="00704DBA">
              <w:rPr>
                <w:rFonts w:ascii="Arial" w:eastAsia="Arial" w:hAnsi="Arial" w:cs="Arial"/>
                <w:sz w:val="20"/>
              </w:rPr>
              <w:t>Approx</w:t>
            </w:r>
            <w:r w:rsidR="006622D1">
              <w:rPr>
                <w:rFonts w:ascii="Arial" w:eastAsia="Arial" w:hAnsi="Arial" w:cs="Arial"/>
                <w:sz w:val="20"/>
              </w:rPr>
              <w:t>imately</w:t>
            </w:r>
            <w:r w:rsidR="00704DBA">
              <w:rPr>
                <w:rFonts w:ascii="Arial" w:eastAsia="Arial" w:hAnsi="Arial" w:cs="Arial"/>
                <w:sz w:val="20"/>
              </w:rPr>
              <w:t xml:space="preserve"> - 1/8</w:t>
            </w:r>
            <w:r w:rsidR="002C4E21">
              <w:rPr>
                <w:rFonts w:ascii="Arial" w:eastAsia="Arial" w:hAnsi="Arial" w:cs="Arial"/>
                <w:sz w:val="20"/>
              </w:rPr>
              <w:t>/2020</w:t>
            </w:r>
          </w:p>
        </w:tc>
      </w:tr>
    </w:tbl>
    <w:p w14:paraId="4A1CF5CB" w14:textId="77777777" w:rsidR="00D11EC6" w:rsidRPr="00F86C77" w:rsidRDefault="005C2223">
      <w:pPr>
        <w:spacing w:after="19"/>
        <w:ind w:left="195"/>
        <w:rPr>
          <w:rFonts w:ascii="Arial" w:hAnsi="Arial" w:cs="Arial"/>
        </w:rPr>
      </w:pPr>
      <w:r w:rsidRPr="00F86C77">
        <w:rPr>
          <w:rFonts w:ascii="Arial" w:eastAsia="Arial" w:hAnsi="Arial" w:cs="Arial"/>
          <w:sz w:val="19"/>
        </w:rPr>
        <w:t xml:space="preserve">  </w:t>
      </w:r>
    </w:p>
    <w:p w14:paraId="540E5066" w14:textId="77777777" w:rsidR="00D11EC6" w:rsidRPr="00F86C77" w:rsidRDefault="005C2223">
      <w:pPr>
        <w:spacing w:after="19"/>
        <w:ind w:left="195"/>
        <w:rPr>
          <w:rFonts w:ascii="Arial" w:hAnsi="Arial" w:cs="Arial"/>
        </w:rPr>
      </w:pPr>
      <w:r w:rsidRPr="00F86C77">
        <w:rPr>
          <w:rFonts w:ascii="Arial" w:eastAsia="Arial" w:hAnsi="Arial" w:cs="Arial"/>
          <w:sz w:val="19"/>
        </w:rPr>
        <w:t xml:space="preserve">  </w:t>
      </w:r>
    </w:p>
    <w:p w14:paraId="442F4939" w14:textId="77777777" w:rsidR="00D11EC6" w:rsidRPr="00F86C77" w:rsidRDefault="005C2223">
      <w:pPr>
        <w:spacing w:after="19"/>
        <w:ind w:left="195"/>
        <w:rPr>
          <w:rFonts w:ascii="Arial" w:hAnsi="Arial" w:cs="Arial"/>
        </w:rPr>
      </w:pPr>
      <w:r w:rsidRPr="00F86C77">
        <w:rPr>
          <w:rFonts w:ascii="Arial" w:eastAsia="Arial" w:hAnsi="Arial" w:cs="Arial"/>
          <w:sz w:val="19"/>
        </w:rPr>
        <w:t xml:space="preserve">  </w:t>
      </w:r>
    </w:p>
    <w:p w14:paraId="6518E652" w14:textId="77777777" w:rsidR="00D11EC6" w:rsidRPr="00F86C77" w:rsidRDefault="005C2223">
      <w:pPr>
        <w:spacing w:after="0" w:line="216" w:lineRule="auto"/>
        <w:ind w:left="195" w:right="8742"/>
        <w:rPr>
          <w:rFonts w:ascii="Arial" w:hAnsi="Arial" w:cs="Arial"/>
        </w:rPr>
      </w:pPr>
      <w:r w:rsidRPr="00F86C77">
        <w:rPr>
          <w:rFonts w:ascii="Arial" w:eastAsia="Arial" w:hAnsi="Arial" w:cs="Arial"/>
          <w:sz w:val="19"/>
        </w:rPr>
        <w:t xml:space="preserve">   </w:t>
      </w:r>
      <w:r w:rsidRPr="00F86C77">
        <w:rPr>
          <w:rFonts w:ascii="Arial" w:eastAsia="Arial" w:hAnsi="Arial" w:cs="Arial"/>
          <w:sz w:val="48"/>
        </w:rPr>
        <w:t xml:space="preserve"> </w:t>
      </w:r>
      <w:r w:rsidRPr="00F86C77">
        <w:rPr>
          <w:rFonts w:ascii="Arial" w:eastAsia="Arial" w:hAnsi="Arial" w:cs="Arial"/>
          <w:sz w:val="19"/>
        </w:rPr>
        <w:t xml:space="preserve">  </w:t>
      </w:r>
    </w:p>
    <w:sectPr w:rsidR="00D11EC6" w:rsidRPr="00F86C77">
      <w:pgSz w:w="11920" w:h="16860"/>
      <w:pgMar w:top="1450" w:right="1550" w:bottom="1631" w:left="124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Lucida Grande">
    <w:panose1 w:val="020B0600040502020204"/>
    <w:charset w:val="00"/>
    <w:family w:val="auto"/>
    <w:pitch w:val="variable"/>
    <w:sig w:usb0="E1000AEF" w:usb1="5000A1FF" w:usb2="00000000" w:usb3="00000000" w:csb0="000001BF" w:csb1="00000000"/>
  </w:font>
  <w:font w:name="游ゴシック Light">
    <w:panose1 w:val="00000000000000000000"/>
    <w:charset w:val="80"/>
    <w:family w:val="roman"/>
    <w:notTrueType/>
    <w:pitch w:val="default"/>
  </w:font>
  <w:font w:name="Calibri Light">
    <w:altName w:val="Tahoma"/>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2D7598"/>
    <w:multiLevelType w:val="hybridMultilevel"/>
    <w:tmpl w:val="33A4736C"/>
    <w:lvl w:ilvl="0" w:tplc="D436A742">
      <w:numFmt w:val="bullet"/>
      <w:lvlText w:val="-"/>
      <w:lvlJc w:val="left"/>
      <w:pPr>
        <w:ind w:left="540" w:hanging="360"/>
      </w:pPr>
      <w:rPr>
        <w:rFonts w:ascii="Arial" w:eastAsia="Arial" w:hAnsi="Arial" w:cs="Arial" w:hint="default"/>
        <w:b w:val="0"/>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EC6"/>
    <w:rsid w:val="0000509B"/>
    <w:rsid w:val="00090FC5"/>
    <w:rsid w:val="000C3270"/>
    <w:rsid w:val="001207DB"/>
    <w:rsid w:val="00157D94"/>
    <w:rsid w:val="00197B0E"/>
    <w:rsid w:val="001A5B7C"/>
    <w:rsid w:val="001C1D38"/>
    <w:rsid w:val="002429A6"/>
    <w:rsid w:val="0027501F"/>
    <w:rsid w:val="002A71C7"/>
    <w:rsid w:val="002B5DFA"/>
    <w:rsid w:val="002C4E21"/>
    <w:rsid w:val="003E7A20"/>
    <w:rsid w:val="00402B1F"/>
    <w:rsid w:val="004C47C8"/>
    <w:rsid w:val="00515FD2"/>
    <w:rsid w:val="005C2223"/>
    <w:rsid w:val="005E0450"/>
    <w:rsid w:val="00600BFC"/>
    <w:rsid w:val="006622D1"/>
    <w:rsid w:val="006C4EF2"/>
    <w:rsid w:val="00704DBA"/>
    <w:rsid w:val="007063C3"/>
    <w:rsid w:val="007654E6"/>
    <w:rsid w:val="00790865"/>
    <w:rsid w:val="007C0841"/>
    <w:rsid w:val="00810BF6"/>
    <w:rsid w:val="0081747C"/>
    <w:rsid w:val="008550F8"/>
    <w:rsid w:val="0087650A"/>
    <w:rsid w:val="0087784E"/>
    <w:rsid w:val="00881C49"/>
    <w:rsid w:val="008C4C06"/>
    <w:rsid w:val="009A1235"/>
    <w:rsid w:val="009D5804"/>
    <w:rsid w:val="00A90B1E"/>
    <w:rsid w:val="00AB1AF8"/>
    <w:rsid w:val="00AE685C"/>
    <w:rsid w:val="00B314BA"/>
    <w:rsid w:val="00B35F8A"/>
    <w:rsid w:val="00B606F3"/>
    <w:rsid w:val="00B717E6"/>
    <w:rsid w:val="00B94352"/>
    <w:rsid w:val="00BA7A3A"/>
    <w:rsid w:val="00C07745"/>
    <w:rsid w:val="00C47922"/>
    <w:rsid w:val="00D11EC6"/>
    <w:rsid w:val="00D17472"/>
    <w:rsid w:val="00D52E0B"/>
    <w:rsid w:val="00E11A46"/>
    <w:rsid w:val="00EA75C9"/>
    <w:rsid w:val="00F015DA"/>
    <w:rsid w:val="00F3478D"/>
    <w:rsid w:val="00F86C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1E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30"/>
      <w:ind w:left="205"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F3478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78D"/>
    <w:rPr>
      <w:rFonts w:ascii="Lucida Grande" w:eastAsia="Calibri" w:hAnsi="Lucida Grande" w:cs="Lucida Grande"/>
      <w:color w:val="000000"/>
      <w:sz w:val="18"/>
      <w:szCs w:val="18"/>
    </w:rPr>
  </w:style>
  <w:style w:type="paragraph" w:styleId="ListParagraph">
    <w:name w:val="List Paragraph"/>
    <w:basedOn w:val="Normal"/>
    <w:uiPriority w:val="34"/>
    <w:qFormat/>
    <w:rsid w:val="00F3478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30"/>
      <w:ind w:left="205"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F3478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78D"/>
    <w:rPr>
      <w:rFonts w:ascii="Lucida Grande" w:eastAsia="Calibri" w:hAnsi="Lucida Grande" w:cs="Lucida Grande"/>
      <w:color w:val="000000"/>
      <w:sz w:val="18"/>
      <w:szCs w:val="18"/>
    </w:rPr>
  </w:style>
  <w:style w:type="paragraph" w:styleId="ListParagraph">
    <w:name w:val="List Paragraph"/>
    <w:basedOn w:val="Normal"/>
    <w:uiPriority w:val="34"/>
    <w:qFormat/>
    <w:rsid w:val="00F347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063412">
      <w:bodyDiv w:val="1"/>
      <w:marLeft w:val="0"/>
      <w:marRight w:val="0"/>
      <w:marTop w:val="0"/>
      <w:marBottom w:val="0"/>
      <w:divBdr>
        <w:top w:val="none" w:sz="0" w:space="0" w:color="auto"/>
        <w:left w:val="none" w:sz="0" w:space="0" w:color="auto"/>
        <w:bottom w:val="none" w:sz="0" w:space="0" w:color="auto"/>
        <w:right w:val="none" w:sz="0" w:space="0" w:color="auto"/>
      </w:divBdr>
    </w:div>
    <w:div w:id="887836715">
      <w:bodyDiv w:val="1"/>
      <w:marLeft w:val="0"/>
      <w:marRight w:val="0"/>
      <w:marTop w:val="0"/>
      <w:marBottom w:val="0"/>
      <w:divBdr>
        <w:top w:val="none" w:sz="0" w:space="0" w:color="auto"/>
        <w:left w:val="none" w:sz="0" w:space="0" w:color="auto"/>
        <w:bottom w:val="none" w:sz="0" w:space="0" w:color="auto"/>
        <w:right w:val="none" w:sz="0" w:space="0" w:color="auto"/>
      </w:divBdr>
    </w:div>
    <w:div w:id="1299451514">
      <w:bodyDiv w:val="1"/>
      <w:marLeft w:val="0"/>
      <w:marRight w:val="0"/>
      <w:marTop w:val="0"/>
      <w:marBottom w:val="0"/>
      <w:divBdr>
        <w:top w:val="none" w:sz="0" w:space="0" w:color="auto"/>
        <w:left w:val="none" w:sz="0" w:space="0" w:color="auto"/>
        <w:bottom w:val="none" w:sz="0" w:space="0" w:color="auto"/>
        <w:right w:val="none" w:sz="0" w:space="0" w:color="auto"/>
      </w:divBdr>
    </w:div>
    <w:div w:id="194584393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2269</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cp:lastModifiedBy>Georgina Stewart</cp:lastModifiedBy>
  <cp:revision>2</cp:revision>
  <dcterms:created xsi:type="dcterms:W3CDTF">2020-06-26T09:52:00Z</dcterms:created>
  <dcterms:modified xsi:type="dcterms:W3CDTF">2020-06-26T09:52:00Z</dcterms:modified>
</cp:coreProperties>
</file>